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F3" w:rsidRPr="00A24CB0" w:rsidRDefault="004F25DE" w:rsidP="004A2955">
      <w:pPr>
        <w:pStyle w:val="ICAMAbstracttitle"/>
      </w:pPr>
      <w:bookmarkStart w:id="0" w:name="_GoBack"/>
      <w:r w:rsidRPr="00A24CB0">
        <w:t>ИССЛЕДОВАНИЕ</w:t>
      </w:r>
      <w:r w:rsidR="00CB7902" w:rsidRPr="00A24CB0">
        <w:t xml:space="preserve"> </w:t>
      </w:r>
      <w:r w:rsidRPr="00A24CB0">
        <w:t>НЕФУНКЦИОНАЛЬНЫХ ПАРАМЕТРОВ РАЗЛИЧНЫХ ТИПОВ</w:t>
      </w:r>
      <w:bookmarkEnd w:id="0"/>
      <w:r w:rsidRPr="00A24CB0">
        <w:t xml:space="preserve"> ПРИ</w:t>
      </w:r>
      <w:r w:rsidR="00CB7902" w:rsidRPr="00A24CB0">
        <w:t xml:space="preserve"> РЕАЛИЗАЦИИ </w:t>
      </w:r>
      <w:r w:rsidRPr="00A24CB0">
        <w:t>ПУТЕЙ</w:t>
      </w:r>
      <w:r w:rsidR="00CB7902" w:rsidRPr="00A24CB0">
        <w:t xml:space="preserve"> В ПАРАМЕТРИЗОВАННЫХ ГРАФАХ  </w:t>
      </w:r>
    </w:p>
    <w:p w:rsidR="00D838A9" w:rsidRPr="00A24CB0" w:rsidRDefault="00B511ED" w:rsidP="004A2955">
      <w:pPr>
        <w:pStyle w:val="ICAMAbstractauthors"/>
        <w:rPr>
          <w:vertAlign w:val="superscript"/>
        </w:rPr>
      </w:pPr>
      <w:r w:rsidRPr="00A24CB0">
        <w:t>И.</w:t>
      </w:r>
      <w:r w:rsidR="00CB7902" w:rsidRPr="00A24CB0">
        <w:t>Б</w:t>
      </w:r>
      <w:r w:rsidRPr="00A24CB0">
        <w:t xml:space="preserve">. </w:t>
      </w:r>
      <w:r w:rsidR="00CB7902" w:rsidRPr="00A24CB0">
        <w:t>Бурдонов</w:t>
      </w:r>
      <w:proofErr w:type="gramStart"/>
      <w:r w:rsidR="00E0113A" w:rsidRPr="00A24CB0">
        <w:rPr>
          <w:vertAlign w:val="superscript"/>
        </w:rPr>
        <w:t>1</w:t>
      </w:r>
      <w:proofErr w:type="gramEnd"/>
      <w:r w:rsidRPr="00A24CB0">
        <w:t xml:space="preserve">, </w:t>
      </w:r>
      <w:r w:rsidR="00CB7902" w:rsidRPr="00A24CB0">
        <w:t>Н</w:t>
      </w:r>
      <w:r w:rsidRPr="00A24CB0">
        <w:t>.</w:t>
      </w:r>
      <w:r w:rsidR="00CB7902" w:rsidRPr="00A24CB0">
        <w:t>В</w:t>
      </w:r>
      <w:r w:rsidRPr="00A24CB0">
        <w:t xml:space="preserve">. </w:t>
      </w:r>
      <w:r w:rsidR="00CB7902" w:rsidRPr="00A24CB0">
        <w:t>Евтушенко</w:t>
      </w:r>
      <w:r w:rsidR="00546C30" w:rsidRPr="00A24CB0">
        <w:rPr>
          <w:vertAlign w:val="superscript"/>
        </w:rPr>
        <w:t>1</w:t>
      </w:r>
      <w:r w:rsidR="00E97EF4" w:rsidRPr="00A24CB0">
        <w:rPr>
          <w:vertAlign w:val="superscript"/>
        </w:rPr>
        <w:t>,2</w:t>
      </w:r>
      <w:r w:rsidR="00546C30" w:rsidRPr="00A24CB0">
        <w:t xml:space="preserve">, </w:t>
      </w:r>
      <w:r w:rsidR="00337089" w:rsidRPr="00A24CB0">
        <w:t>Л.Г. Евтушенко</w:t>
      </w:r>
      <w:r w:rsidR="00337089" w:rsidRPr="00A24CB0">
        <w:rPr>
          <w:vertAlign w:val="superscript"/>
        </w:rPr>
        <w:t>2</w:t>
      </w:r>
      <w:r w:rsidR="00337089" w:rsidRPr="00A24CB0">
        <w:t xml:space="preserve">, </w:t>
      </w:r>
      <w:r w:rsidR="00546C30" w:rsidRPr="00A24CB0">
        <w:t>А.С. Косачев</w:t>
      </w:r>
      <w:r w:rsidR="00546C30" w:rsidRPr="00A24CB0">
        <w:rPr>
          <w:vertAlign w:val="superscript"/>
        </w:rPr>
        <w:t>1</w:t>
      </w:r>
    </w:p>
    <w:p w:rsidR="00D838A9" w:rsidRPr="00A24CB0" w:rsidRDefault="00E0113A" w:rsidP="004A2955">
      <w:pPr>
        <w:pStyle w:val="ICAMAbstractaffiliation"/>
      </w:pPr>
      <w:r w:rsidRPr="00A24CB0">
        <w:rPr>
          <w:vertAlign w:val="superscript"/>
        </w:rPr>
        <w:t>1</w:t>
      </w:r>
      <w:r w:rsidR="00CB7902" w:rsidRPr="00A24CB0">
        <w:t>Институт системного программирования РАН</w:t>
      </w:r>
      <w:r w:rsidR="00A750CA" w:rsidRPr="00A24CB0">
        <w:t xml:space="preserve">, </w:t>
      </w:r>
      <w:r w:rsidR="00CB7902" w:rsidRPr="00A24CB0">
        <w:t>Москва</w:t>
      </w:r>
      <w:r w:rsidR="00A750CA" w:rsidRPr="00A24CB0">
        <w:t xml:space="preserve">, </w:t>
      </w:r>
      <w:r w:rsidR="00CB7902" w:rsidRPr="00A24CB0">
        <w:t>Россия</w:t>
      </w:r>
    </w:p>
    <w:p w:rsidR="00337089" w:rsidRPr="00A24CB0" w:rsidRDefault="00337089" w:rsidP="00337089">
      <w:pPr>
        <w:pStyle w:val="ispAuthor"/>
        <w:rPr>
          <w:i w:val="0"/>
          <w:color w:val="auto"/>
          <w:sz w:val="18"/>
        </w:rPr>
      </w:pPr>
      <w:r w:rsidRPr="00A24CB0">
        <w:rPr>
          <w:i w:val="0"/>
          <w:sz w:val="18"/>
          <w:vertAlign w:val="superscript"/>
        </w:rPr>
        <w:t>2</w:t>
      </w:r>
      <w:r w:rsidRPr="00A24CB0">
        <w:rPr>
          <w:i w:val="0"/>
          <w:color w:val="auto"/>
          <w:sz w:val="18"/>
        </w:rPr>
        <w:t>Национальный исследовательский университет «Высшая школа экономики»</w:t>
      </w:r>
      <w:r w:rsidRPr="00A24CB0">
        <w:rPr>
          <w:i w:val="0"/>
          <w:sz w:val="18"/>
        </w:rPr>
        <w:t>, Москва, Россия</w:t>
      </w:r>
    </w:p>
    <w:p w:rsidR="00337089" w:rsidRPr="00A24CB0" w:rsidRDefault="0074317B" w:rsidP="00337089">
      <w:pPr>
        <w:pStyle w:val="ICAMAbstractaffiliation"/>
      </w:pPr>
      <w:hyperlink r:id="rId7" w:history="1">
        <w:r w:rsidR="00337089" w:rsidRPr="00A24CB0">
          <w:rPr>
            <w:rStyle w:val="a3"/>
            <w:lang w:val="en-US"/>
          </w:rPr>
          <w:t>igor</w:t>
        </w:r>
        <w:r w:rsidR="00337089" w:rsidRPr="00A24CB0">
          <w:rPr>
            <w:rStyle w:val="a3"/>
          </w:rPr>
          <w:t>@</w:t>
        </w:r>
        <w:r w:rsidR="00337089" w:rsidRPr="00A24CB0">
          <w:rPr>
            <w:rStyle w:val="a3"/>
            <w:lang w:val="en-US"/>
          </w:rPr>
          <w:t>ispras</w:t>
        </w:r>
        <w:r w:rsidR="00337089" w:rsidRPr="00A24CB0">
          <w:rPr>
            <w:rStyle w:val="a3"/>
          </w:rPr>
          <w:t>.</w:t>
        </w:r>
        <w:r w:rsidR="00337089" w:rsidRPr="00A24CB0">
          <w:rPr>
            <w:rStyle w:val="a3"/>
            <w:lang w:val="en-US"/>
          </w:rPr>
          <w:t>ru</w:t>
        </w:r>
        <w:r w:rsidR="00337089" w:rsidRPr="00A24CB0">
          <w:rPr>
            <w:rStyle w:val="a3"/>
          </w:rPr>
          <w:t xml:space="preserve"> </w:t>
        </w:r>
      </w:hyperlink>
      <w:r w:rsidR="00CB7902" w:rsidRPr="00A24CB0">
        <w:br/>
      </w:r>
      <w:hyperlink r:id="rId8" w:history="1">
        <w:r w:rsidR="00337089" w:rsidRPr="00A24CB0">
          <w:rPr>
            <w:rStyle w:val="a3"/>
            <w:lang w:val="en-US"/>
          </w:rPr>
          <w:t>nyevtush</w:t>
        </w:r>
        <w:r w:rsidR="00337089" w:rsidRPr="00A24CB0">
          <w:rPr>
            <w:rStyle w:val="a3"/>
          </w:rPr>
          <w:t>@</w:t>
        </w:r>
        <w:r w:rsidR="00337089" w:rsidRPr="00A24CB0">
          <w:rPr>
            <w:rStyle w:val="a3"/>
            <w:lang w:val="en-US"/>
          </w:rPr>
          <w:t>ispras</w:t>
        </w:r>
        <w:r w:rsidR="00337089" w:rsidRPr="00A24CB0">
          <w:rPr>
            <w:rStyle w:val="a3"/>
          </w:rPr>
          <w:t>.</w:t>
        </w:r>
        <w:r w:rsidR="00337089" w:rsidRPr="00A24CB0">
          <w:rPr>
            <w:rStyle w:val="a3"/>
            <w:lang w:val="en-US"/>
          </w:rPr>
          <w:t>ru</w:t>
        </w:r>
        <w:r w:rsidR="00337089" w:rsidRPr="00A24CB0">
          <w:rPr>
            <w:rStyle w:val="a3"/>
          </w:rPr>
          <w:t xml:space="preserve"> </w:t>
        </w:r>
      </w:hyperlink>
    </w:p>
    <w:p w:rsidR="00546C30" w:rsidRPr="00A24CB0" w:rsidRDefault="0074317B" w:rsidP="00337089">
      <w:pPr>
        <w:pStyle w:val="ICAMAbstractaffiliation"/>
      </w:pPr>
      <w:hyperlink r:id="rId9" w:history="1">
        <w:r w:rsidR="00337089" w:rsidRPr="00A24CB0">
          <w:rPr>
            <w:rStyle w:val="a3"/>
            <w:rFonts w:ascii="Times New Roman" w:hAnsi="Times New Roman" w:cs="Times New Roman"/>
            <w:iCs/>
            <w:lang w:val="en-US"/>
          </w:rPr>
          <w:t>levtushenko</w:t>
        </w:r>
        <w:r w:rsidR="00337089" w:rsidRPr="00A24CB0">
          <w:rPr>
            <w:rStyle w:val="a3"/>
            <w:rFonts w:ascii="Times New Roman" w:hAnsi="Times New Roman" w:cs="Times New Roman"/>
            <w:iCs/>
          </w:rPr>
          <w:t>@</w:t>
        </w:r>
        <w:r w:rsidR="00337089" w:rsidRPr="00A24CB0">
          <w:rPr>
            <w:rStyle w:val="a3"/>
            <w:rFonts w:ascii="Times New Roman" w:hAnsi="Times New Roman" w:cs="Times New Roman"/>
            <w:iCs/>
            <w:lang w:val="en-US"/>
          </w:rPr>
          <w:t>hse</w:t>
        </w:r>
        <w:r w:rsidR="00337089" w:rsidRPr="00A24CB0">
          <w:rPr>
            <w:rStyle w:val="a3"/>
            <w:rFonts w:ascii="Times New Roman" w:hAnsi="Times New Roman" w:cs="Times New Roman"/>
            <w:iCs/>
          </w:rPr>
          <w:t>.</w:t>
        </w:r>
        <w:r w:rsidR="00337089" w:rsidRPr="00A24CB0">
          <w:rPr>
            <w:rStyle w:val="a3"/>
            <w:rFonts w:ascii="Times New Roman" w:hAnsi="Times New Roman" w:cs="Times New Roman"/>
            <w:iCs/>
            <w:lang w:val="en-US"/>
          </w:rPr>
          <w:t>ru</w:t>
        </w:r>
      </w:hyperlink>
      <w:r w:rsidR="00546C30" w:rsidRPr="00A24CB0">
        <w:br/>
      </w:r>
      <w:hyperlink r:id="rId10" w:history="1">
        <w:r w:rsidR="00546C30" w:rsidRPr="00A24CB0">
          <w:rPr>
            <w:rStyle w:val="a3"/>
          </w:rPr>
          <w:t>kos@ispras.ru</w:t>
        </w:r>
      </w:hyperlink>
    </w:p>
    <w:p w:rsidR="00337089" w:rsidRPr="00A24CB0" w:rsidRDefault="00337089" w:rsidP="00940EE5">
      <w:pPr>
        <w:pStyle w:val="ICAMAbstractmaintext"/>
      </w:pPr>
    </w:p>
    <w:p w:rsidR="00B42E26" w:rsidRPr="00A24CB0" w:rsidRDefault="00CB7902" w:rsidP="00940EE5">
      <w:pPr>
        <w:pStyle w:val="ICAMAbstractmaintext"/>
      </w:pPr>
      <w:r w:rsidRPr="00A24CB0">
        <w:t>Параметризованные графы являются широко используемой моделью распределённых информационных систем, в частности, программно-конфигурируемых сетей (</w:t>
      </w:r>
      <w:proofErr w:type="spellStart"/>
      <w:r w:rsidRPr="00A24CB0">
        <w:rPr>
          <w:i/>
        </w:rPr>
        <w:t>software-defined</w:t>
      </w:r>
      <w:proofErr w:type="spellEnd"/>
      <w:r w:rsidRPr="00A24CB0">
        <w:rPr>
          <w:i/>
        </w:rPr>
        <w:t xml:space="preserve"> </w:t>
      </w:r>
      <w:proofErr w:type="spellStart"/>
      <w:r w:rsidRPr="00A24CB0">
        <w:rPr>
          <w:i/>
        </w:rPr>
        <w:t>networking</w:t>
      </w:r>
      <w:proofErr w:type="spellEnd"/>
      <w:r w:rsidRPr="00A24CB0">
        <w:t xml:space="preserve">, </w:t>
      </w:r>
      <w:r w:rsidRPr="00A24CB0">
        <w:rPr>
          <w:i/>
        </w:rPr>
        <w:t>SDN</w:t>
      </w:r>
      <w:r w:rsidRPr="00A24CB0">
        <w:t xml:space="preserve">). </w:t>
      </w:r>
      <w:r w:rsidR="00B42E26" w:rsidRPr="00A24CB0">
        <w:t>Вершины графа моделируют вычислительные узлы (хосты) и устройства коммутации (коммутаторы)</w:t>
      </w:r>
      <w:r w:rsidR="00525013" w:rsidRPr="00A24CB0">
        <w:t>, по рёбрам графа передаются сообщения между вершинами графа. На графе моделируются одна или несколько виртуальных сетей, каждая из которых определяется набором путей, по к</w:t>
      </w:r>
      <w:r w:rsidR="004F25DE" w:rsidRPr="00A24CB0">
        <w:t>оторым перемещаются сообщения. Нефункциональные п</w:t>
      </w:r>
      <w:r w:rsidR="00525013" w:rsidRPr="00A24CB0">
        <w:t>араметры могут приписываться как вершинам, так и рёбрам графа</w:t>
      </w:r>
      <w:r w:rsidR="00337089" w:rsidRPr="00A24CB0">
        <w:t xml:space="preserve"> [1]</w:t>
      </w:r>
      <w:r w:rsidR="00525013" w:rsidRPr="00A24CB0">
        <w:t>.</w:t>
      </w:r>
    </w:p>
    <w:p w:rsidR="00B42E26" w:rsidRPr="00A24CB0" w:rsidRDefault="004F25DE" w:rsidP="00940EE5">
      <w:pPr>
        <w:pStyle w:val="ICAMAbstractmaintext"/>
      </w:pPr>
      <w:r w:rsidRPr="00A24CB0">
        <w:t>Н</w:t>
      </w:r>
      <w:r w:rsidR="00CB7902" w:rsidRPr="00A24CB0">
        <w:t>ефункциональные параметры</w:t>
      </w:r>
      <w:r w:rsidR="00B42E26" w:rsidRPr="00A24CB0">
        <w:t xml:space="preserve"> различных типов </w:t>
      </w:r>
      <w:r w:rsidRPr="00A24CB0">
        <w:t xml:space="preserve">можно рассматривать </w:t>
      </w:r>
      <w:r w:rsidR="00B42E26" w:rsidRPr="00A24CB0">
        <w:t xml:space="preserve">как средство формализации тех или иных проблем и требований к </w:t>
      </w:r>
      <w:r w:rsidRPr="00A24CB0">
        <w:t xml:space="preserve">распределенной </w:t>
      </w:r>
      <w:r w:rsidR="00B42E26" w:rsidRPr="00A24CB0">
        <w:t>системе.</w:t>
      </w:r>
      <w:r w:rsidR="00525013" w:rsidRPr="00A24CB0">
        <w:t xml:space="preserve"> </w:t>
      </w:r>
      <w:r w:rsidR="00B42E26" w:rsidRPr="00A24CB0">
        <w:t xml:space="preserve">В докладе рассматриваются следующие проблемы и их постановка в терминах параметризованных графов: 1) </w:t>
      </w:r>
      <w:r w:rsidRPr="00A24CB0">
        <w:t>б</w:t>
      </w:r>
      <w:r w:rsidR="00B42E26" w:rsidRPr="00A24CB0">
        <w:t>езопасность, 2)</w:t>
      </w:r>
      <w:r w:rsidR="00525013" w:rsidRPr="00A24CB0">
        <w:t xml:space="preserve"> </w:t>
      </w:r>
      <w:r w:rsidRPr="00A24CB0">
        <w:t>н</w:t>
      </w:r>
      <w:r w:rsidR="00525013" w:rsidRPr="00A24CB0">
        <w:t xml:space="preserve">агрузка, 3) </w:t>
      </w:r>
      <w:r w:rsidRPr="00A24CB0">
        <w:t>с</w:t>
      </w:r>
      <w:r w:rsidR="00525013" w:rsidRPr="00A24CB0">
        <w:t>тоимость, 4)</w:t>
      </w:r>
      <w:r w:rsidR="00B42E26" w:rsidRPr="00A24CB0">
        <w:t xml:space="preserve"> </w:t>
      </w:r>
      <w:r w:rsidRPr="00A24CB0">
        <w:t>н</w:t>
      </w:r>
      <w:r w:rsidR="00B42E26" w:rsidRPr="00A24CB0">
        <w:t xml:space="preserve">адёжность, </w:t>
      </w:r>
      <w:r w:rsidR="00525013" w:rsidRPr="00A24CB0">
        <w:t>5</w:t>
      </w:r>
      <w:r w:rsidR="00B42E26" w:rsidRPr="00A24CB0">
        <w:t xml:space="preserve">) </w:t>
      </w:r>
      <w:r w:rsidRPr="00A24CB0">
        <w:t>ж</w:t>
      </w:r>
      <w:r w:rsidR="00B42E26" w:rsidRPr="00A24CB0">
        <w:t xml:space="preserve">ивучесть, </w:t>
      </w:r>
      <w:r w:rsidR="00525013" w:rsidRPr="00A24CB0">
        <w:t>6</w:t>
      </w:r>
      <w:r w:rsidR="00B42E26" w:rsidRPr="00A24CB0">
        <w:t xml:space="preserve">) </w:t>
      </w:r>
      <w:r w:rsidRPr="00A24CB0">
        <w:t>м</w:t>
      </w:r>
      <w:r w:rsidR="00B42E26" w:rsidRPr="00A24CB0">
        <w:t xml:space="preserve">асштабируемость, </w:t>
      </w:r>
      <w:r w:rsidR="00525013" w:rsidRPr="00A24CB0">
        <w:t>7</w:t>
      </w:r>
      <w:r w:rsidR="00B42E26" w:rsidRPr="00A24CB0">
        <w:t xml:space="preserve">) </w:t>
      </w:r>
      <w:r w:rsidRPr="00A24CB0">
        <w:t>с</w:t>
      </w:r>
      <w:r w:rsidR="00B42E26" w:rsidRPr="00A24CB0">
        <w:t xml:space="preserve">овместимость. </w:t>
      </w:r>
      <w:r w:rsidR="00525013" w:rsidRPr="00A24CB0">
        <w:t xml:space="preserve">Некоторые </w:t>
      </w:r>
      <w:r w:rsidRPr="00A24CB0">
        <w:t>задачи</w:t>
      </w:r>
      <w:r w:rsidR="00525013" w:rsidRPr="00A24CB0">
        <w:t xml:space="preserve"> получили полное или частичное решение в различных работах, другие только ставятся и намечаются возможные пути их решения.</w:t>
      </w:r>
    </w:p>
    <w:p w:rsidR="00525013" w:rsidRPr="00A24CB0" w:rsidRDefault="00525013" w:rsidP="00940EE5">
      <w:pPr>
        <w:pStyle w:val="ICAMAbstractmaintext"/>
      </w:pPr>
      <w:r w:rsidRPr="00A24CB0">
        <w:t xml:space="preserve">Параметры типа «безопасность» — это приоритеты </w:t>
      </w:r>
      <w:r w:rsidR="004F25DE" w:rsidRPr="00A24CB0">
        <w:t>вершин</w:t>
      </w:r>
      <w:r w:rsidRPr="00A24CB0">
        <w:t xml:space="preserve">. Сообщение не должно попадать в </w:t>
      </w:r>
      <w:r w:rsidR="004F25DE" w:rsidRPr="00A24CB0">
        <w:t>вершину, приоритет которой</w:t>
      </w:r>
      <w:r w:rsidRPr="00A24CB0">
        <w:t xml:space="preserve"> меньше приоритета </w:t>
      </w:r>
      <w:r w:rsidR="004F25DE" w:rsidRPr="00A24CB0">
        <w:t>вершины</w:t>
      </w:r>
      <w:r w:rsidRPr="00A24CB0">
        <w:t>-отправителя</w:t>
      </w:r>
      <w:r w:rsidR="00337089" w:rsidRPr="00A24CB0">
        <w:t xml:space="preserve"> [2]</w:t>
      </w:r>
      <w:r w:rsidRPr="00A24CB0">
        <w:t>.</w:t>
      </w:r>
    </w:p>
    <w:p w:rsidR="000F73A4" w:rsidRPr="00A24CB0" w:rsidRDefault="00525013" w:rsidP="00940EE5">
      <w:pPr>
        <w:pStyle w:val="ICAMAbstractmaintext"/>
      </w:pPr>
      <w:r w:rsidRPr="00A24CB0">
        <w:t xml:space="preserve">Параметры типа «нагрузка» </w:t>
      </w:r>
      <w:r w:rsidR="000F73A4" w:rsidRPr="00A24CB0">
        <w:t>позволяют учитывать «ёмкость» (пропускную способность) рёбер и/или вершин графа. При построении путей виртуальной сети эта ёмкость не должна превышаться.</w:t>
      </w:r>
    </w:p>
    <w:p w:rsidR="000F73A4" w:rsidRPr="00A24CB0" w:rsidRDefault="000F73A4" w:rsidP="00940EE5">
      <w:pPr>
        <w:pStyle w:val="ICAMAbstractmaintext"/>
      </w:pPr>
      <w:r w:rsidRPr="00A24CB0">
        <w:t>Параметры типа «стоимость» приписывают рёбрам и/или вершинам графа «цену» прохождения пути через них. Эти цены суммируются вдоль пути, и ставится задача минимизации суммарной стоимости путей, реализующих виртуальную сеть.</w:t>
      </w:r>
    </w:p>
    <w:p w:rsidR="00525013" w:rsidRPr="00A24CB0" w:rsidRDefault="000F73A4" w:rsidP="00940EE5">
      <w:pPr>
        <w:pStyle w:val="ICAMAbstractmaintext"/>
      </w:pPr>
      <w:r w:rsidRPr="00A24CB0">
        <w:t>Параметры типа «надёжность» формализуют вероятность сбоя при прохождении</w:t>
      </w:r>
      <w:r w:rsidR="00525013" w:rsidRPr="00A24CB0">
        <w:t xml:space="preserve"> </w:t>
      </w:r>
      <w:r w:rsidRPr="00A24CB0">
        <w:t>сообщения через ребро и/или вершину. Это параметры мультипликативного типа: вероятность потери сообщения равна произведению таких параметров вдоль пути, по которому сообщение двигается.</w:t>
      </w:r>
    </w:p>
    <w:p w:rsidR="000F73A4" w:rsidRPr="00A24CB0" w:rsidRDefault="004F25DE" w:rsidP="00940EE5">
      <w:pPr>
        <w:pStyle w:val="ICAMAbstractmaintext"/>
      </w:pPr>
      <w:r w:rsidRPr="00A24CB0">
        <w:t xml:space="preserve">Параметр </w:t>
      </w:r>
      <w:r w:rsidR="000F73A4" w:rsidRPr="00A24CB0">
        <w:t>«</w:t>
      </w:r>
      <w:r w:rsidRPr="00A24CB0">
        <w:t>ж</w:t>
      </w:r>
      <w:r w:rsidR="000F73A4" w:rsidRPr="00A24CB0">
        <w:t>ивучесть» п</w:t>
      </w:r>
      <w:r w:rsidRPr="00A24CB0">
        <w:t>охож на «надёжность», он</w:t>
      </w:r>
      <w:r w:rsidR="000F73A4" w:rsidRPr="00A24CB0">
        <w:t xml:space="preserve"> также учитывает возможность выхода из строя ребра и/или вершины. Однако акцент делается на резервировании путей и клонировании сообщений</w:t>
      </w:r>
      <w:r w:rsidRPr="00A24CB0">
        <w:t>, передаваемых по сети,</w:t>
      </w:r>
      <w:r w:rsidR="000F73A4" w:rsidRPr="00A24CB0">
        <w:t xml:space="preserve"> с тем, чтобы хотя бы один клон достиг цели.</w:t>
      </w:r>
    </w:p>
    <w:p w:rsidR="000F73A4" w:rsidRPr="00A24CB0" w:rsidRDefault="00533A13" w:rsidP="00940EE5">
      <w:pPr>
        <w:pStyle w:val="ICAMAbstractmaintext"/>
      </w:pPr>
      <w:r w:rsidRPr="00A24CB0">
        <w:t xml:space="preserve">«Масштабируемость» означает возможность введения дополнительных </w:t>
      </w:r>
      <w:r w:rsidR="004F25DE" w:rsidRPr="00A24CB0">
        <w:t>вершин или ребер</w:t>
      </w:r>
      <w:r w:rsidRPr="00A24CB0">
        <w:t xml:space="preserve"> для того, чтобы снять или ослабить ограничения, которые мешают решению тех или иных других проблем. Параметры типа «масштабируемость» описывают количество и/или возможное местоположение таких дополнительных </w:t>
      </w:r>
      <w:r w:rsidR="004F25DE" w:rsidRPr="00A24CB0">
        <w:t>объектов</w:t>
      </w:r>
      <w:r w:rsidRPr="00A24CB0">
        <w:t>.</w:t>
      </w:r>
    </w:p>
    <w:p w:rsidR="00B42E26" w:rsidRPr="00A24CB0" w:rsidRDefault="00533A13" w:rsidP="00940EE5">
      <w:pPr>
        <w:pStyle w:val="ICAMAbstractmaintext"/>
      </w:pPr>
      <w:r w:rsidRPr="00A24CB0">
        <w:t xml:space="preserve">«Совместимость» означает совместимость интерфейсов </w:t>
      </w:r>
      <w:r w:rsidR="004F25DE" w:rsidRPr="00A24CB0">
        <w:t>вершин (если таковые имеются)</w:t>
      </w:r>
      <w:r w:rsidRPr="00A24CB0">
        <w:t xml:space="preserve"> и задаётся ориентированным графом на множестве </w:t>
      </w:r>
      <w:r w:rsidR="00831D83" w:rsidRPr="00A24CB0">
        <w:t>таких вершин</w:t>
      </w:r>
      <w:r w:rsidRPr="00A24CB0">
        <w:t>. Дуга «</w:t>
      </w:r>
      <w:r w:rsidRPr="00A24CB0">
        <w:rPr>
          <w:lang w:val="en-US"/>
        </w:rPr>
        <w:t>ab</w:t>
      </w:r>
      <w:r w:rsidRPr="00A24CB0">
        <w:t xml:space="preserve">» означает, что </w:t>
      </w:r>
      <w:r w:rsidR="00831D83" w:rsidRPr="00A24CB0">
        <w:t>вершина</w:t>
      </w:r>
      <w:r w:rsidRPr="00A24CB0">
        <w:t xml:space="preserve"> «</w:t>
      </w:r>
      <w:r w:rsidRPr="00A24CB0">
        <w:rPr>
          <w:lang w:val="en-US"/>
        </w:rPr>
        <w:t>b</w:t>
      </w:r>
      <w:r w:rsidR="00831D83" w:rsidRPr="00A24CB0">
        <w:t>» способна</w:t>
      </w:r>
      <w:r w:rsidRPr="00A24CB0">
        <w:t xml:space="preserve"> принимать и обрабатывать сообщения, предназначенные </w:t>
      </w:r>
      <w:r w:rsidR="00831D83" w:rsidRPr="00A24CB0">
        <w:t>вершине</w:t>
      </w:r>
      <w:r w:rsidRPr="00A24CB0">
        <w:t xml:space="preserve"> «</w:t>
      </w:r>
      <w:r w:rsidRPr="00A24CB0">
        <w:rPr>
          <w:lang w:val="en-US"/>
        </w:rPr>
        <w:t>a</w:t>
      </w:r>
      <w:r w:rsidRPr="00A24CB0">
        <w:t>».</w:t>
      </w:r>
    </w:p>
    <w:p w:rsidR="00831D83" w:rsidRPr="00A24CB0" w:rsidRDefault="00831D83" w:rsidP="00940EE5">
      <w:pPr>
        <w:pStyle w:val="ICAMAbstractmaintext"/>
      </w:pPr>
      <w:r w:rsidRPr="00A24CB0">
        <w:t>Решение поставленных выше задач актуально для распределённых информационных систем, в частности, программно-конфигурируемых сетей.</w:t>
      </w:r>
    </w:p>
    <w:p w:rsidR="00297E74" w:rsidRPr="00A24CB0" w:rsidRDefault="007D28E4" w:rsidP="004A2955">
      <w:pPr>
        <w:pStyle w:val="ICAMAbstractreferences"/>
        <w:rPr>
          <w:lang w:val="en-US"/>
        </w:rPr>
      </w:pPr>
      <w:r w:rsidRPr="00A24CB0">
        <w:t>Литература</w:t>
      </w:r>
    </w:p>
    <w:p w:rsidR="004016DC" w:rsidRPr="00A24CB0" w:rsidRDefault="00AA5BCD" w:rsidP="00AA5BCD">
      <w:pPr>
        <w:pStyle w:val="ICAMAbstractreferenceitem"/>
      </w:pPr>
      <w:r w:rsidRPr="00A24CB0">
        <w:t>Гамильтон</w:t>
      </w:r>
      <w:r w:rsidR="00DF22E4" w:rsidRPr="00A24CB0">
        <w:t xml:space="preserve"> </w:t>
      </w:r>
      <w:r w:rsidRPr="00A24CB0">
        <w:t>Т</w:t>
      </w:r>
      <w:r w:rsidR="00DF22E4" w:rsidRPr="00A24CB0">
        <w:t xml:space="preserve">. </w:t>
      </w:r>
      <w:r w:rsidRPr="00A24CB0">
        <w:t>Нефункциональное тестирование</w:t>
      </w:r>
      <w:r w:rsidR="00DF22E4" w:rsidRPr="00A24CB0">
        <w:t xml:space="preserve"> // </w:t>
      </w:r>
      <w:r w:rsidRPr="00A24CB0">
        <w:rPr>
          <w:lang w:val="en-US"/>
        </w:rPr>
        <w:t>GURU</w:t>
      </w:r>
      <w:r w:rsidRPr="00A24CB0">
        <w:t>99</w:t>
      </w:r>
      <w:r w:rsidR="00DF22E4" w:rsidRPr="00A24CB0">
        <w:t xml:space="preserve"> – 20</w:t>
      </w:r>
      <w:r w:rsidRPr="00A24CB0">
        <w:t>2</w:t>
      </w:r>
      <w:r w:rsidR="00DF22E4" w:rsidRPr="00A24CB0">
        <w:t xml:space="preserve">4. – </w:t>
      </w:r>
      <w:hyperlink r:id="rId11" w:history="1">
        <w:r w:rsidR="00337089" w:rsidRPr="00A24CB0">
          <w:rPr>
            <w:rStyle w:val="a3"/>
            <w:i/>
          </w:rPr>
          <w:t>https://www.guru99.com/ru/non-functional-testing.html</w:t>
        </w:r>
      </w:hyperlink>
      <w:r w:rsidR="00DF22E4" w:rsidRPr="00A24CB0">
        <w:t>.</w:t>
      </w:r>
    </w:p>
    <w:p w:rsidR="00337089" w:rsidRPr="00A24CB0" w:rsidRDefault="00337089" w:rsidP="00337089">
      <w:pPr>
        <w:pStyle w:val="ICAMAbstractreferenceitem"/>
      </w:pPr>
      <w:r w:rsidRPr="00A24CB0">
        <w:rPr>
          <w:iCs/>
        </w:rPr>
        <w:t xml:space="preserve">Бурдонов И.Б., Евтушенко Н.В., </w:t>
      </w:r>
      <w:proofErr w:type="spellStart"/>
      <w:r w:rsidRPr="00A24CB0">
        <w:rPr>
          <w:iCs/>
        </w:rPr>
        <w:t>Косачев</w:t>
      </w:r>
      <w:proofErr w:type="spellEnd"/>
      <w:r w:rsidRPr="00A24CB0">
        <w:rPr>
          <w:iCs/>
        </w:rPr>
        <w:t xml:space="preserve"> А.С. Реализация распределенных и параллельных вычислений в сети SDN. </w:t>
      </w:r>
      <w:r w:rsidRPr="00A24CB0">
        <w:t xml:space="preserve">Труды института системного программирования. 2022. Т. 34. </w:t>
      </w:r>
      <w:hyperlink r:id="rId12" w:history="1">
        <w:r w:rsidRPr="00A24CB0">
          <w:rPr>
            <w:rStyle w:val="a3"/>
            <w:color w:val="auto"/>
            <w:u w:val="none"/>
          </w:rPr>
          <w:t>№ 3</w:t>
        </w:r>
      </w:hyperlink>
      <w:r w:rsidRPr="00A24CB0">
        <w:t>. С. 159-172.</w:t>
      </w:r>
    </w:p>
    <w:p w:rsidR="00A24CB0" w:rsidRPr="00A24CB0" w:rsidRDefault="00A24CB0" w:rsidP="00A24CB0">
      <w:pPr>
        <w:pStyle w:val="ICAMAbstractreferenceitem"/>
      </w:pPr>
      <w:r w:rsidRPr="00A24CB0">
        <w:rPr>
          <w:iCs/>
        </w:rPr>
        <w:t xml:space="preserve">Бурдонов И.Б., Евтушенко Н.В., </w:t>
      </w:r>
      <w:proofErr w:type="spellStart"/>
      <w:r w:rsidRPr="00A24CB0">
        <w:rPr>
          <w:iCs/>
        </w:rPr>
        <w:t>Косачев</w:t>
      </w:r>
      <w:proofErr w:type="spellEnd"/>
      <w:r w:rsidRPr="00A24CB0">
        <w:rPr>
          <w:iCs/>
        </w:rPr>
        <w:t xml:space="preserve"> А.С. Исследование вопросов учёта нагрузок в программно-конфигурируемых сетях. </w:t>
      </w:r>
      <w:r w:rsidRPr="00A24CB0">
        <w:t xml:space="preserve">Труды института системного программирования. 2024 (принято к печати). </w:t>
      </w:r>
    </w:p>
    <w:p w:rsidR="00C87B8D" w:rsidRPr="00A24CB0" w:rsidRDefault="00C87B8D" w:rsidP="00C87B8D">
      <w:pPr>
        <w:pStyle w:val="ICAMAbstractreferenceitem"/>
        <w:numPr>
          <w:ilvl w:val="0"/>
          <w:numId w:val="0"/>
        </w:numPr>
        <w:ind w:left="227" w:hanging="227"/>
        <w:rPr>
          <w:i/>
        </w:rPr>
      </w:pPr>
    </w:p>
    <w:p w:rsidR="00337089" w:rsidRPr="00A24CB0" w:rsidRDefault="00337089" w:rsidP="00337089">
      <w:pPr>
        <w:pStyle w:val="ICAMAbstracttitle"/>
        <w:rPr>
          <w:lang w:val="en-US"/>
        </w:rPr>
      </w:pPr>
      <w:r w:rsidRPr="00A24CB0">
        <w:rPr>
          <w:lang w:val="en-US"/>
        </w:rPr>
        <w:t xml:space="preserve">Studying nonfunctional parameters for implementing paths of parametrized graphs  </w:t>
      </w:r>
    </w:p>
    <w:p w:rsidR="00C87B8D" w:rsidRPr="00A24CB0" w:rsidRDefault="00844E72" w:rsidP="00C87B8D">
      <w:pPr>
        <w:pStyle w:val="ICAMAbstractauthors"/>
        <w:rPr>
          <w:vertAlign w:val="superscript"/>
          <w:lang w:val="en-US"/>
        </w:rPr>
      </w:pPr>
      <w:r w:rsidRPr="00A24CB0">
        <w:rPr>
          <w:lang w:val="en-US"/>
        </w:rPr>
        <w:t>I.</w:t>
      </w:r>
      <w:r w:rsidR="00533A13" w:rsidRPr="00A24CB0">
        <w:rPr>
          <w:lang w:val="en-US"/>
        </w:rPr>
        <w:t>B</w:t>
      </w:r>
      <w:r w:rsidR="00C87B8D" w:rsidRPr="00A24CB0">
        <w:rPr>
          <w:lang w:val="en-US"/>
        </w:rPr>
        <w:t xml:space="preserve">. </w:t>
      </w:r>
      <w:r w:rsidR="00533A13" w:rsidRPr="00A24CB0">
        <w:rPr>
          <w:lang w:val="en-US"/>
        </w:rPr>
        <w:t>Burdono</w:t>
      </w:r>
      <w:r w:rsidRPr="00A24CB0">
        <w:rPr>
          <w:lang w:val="en-US"/>
        </w:rPr>
        <w:t>v</w:t>
      </w:r>
      <w:r w:rsidR="00C87B8D" w:rsidRPr="00A24CB0">
        <w:rPr>
          <w:vertAlign w:val="superscript"/>
          <w:lang w:val="en-US"/>
        </w:rPr>
        <w:t>1</w:t>
      </w:r>
      <w:r w:rsidR="00C87B8D" w:rsidRPr="00A24CB0">
        <w:rPr>
          <w:lang w:val="en-US"/>
        </w:rPr>
        <w:t xml:space="preserve">, </w:t>
      </w:r>
      <w:r w:rsidR="00533A13" w:rsidRPr="00A24CB0">
        <w:rPr>
          <w:lang w:val="en-US"/>
        </w:rPr>
        <w:t>N</w:t>
      </w:r>
      <w:r w:rsidR="00C87B8D" w:rsidRPr="00A24CB0">
        <w:rPr>
          <w:lang w:val="en-US"/>
        </w:rPr>
        <w:t>.</w:t>
      </w:r>
      <w:r w:rsidR="00533A13" w:rsidRPr="00A24CB0">
        <w:rPr>
          <w:lang w:val="en-US"/>
        </w:rPr>
        <w:t>V</w:t>
      </w:r>
      <w:r w:rsidR="00C87B8D" w:rsidRPr="00A24CB0">
        <w:rPr>
          <w:lang w:val="en-US"/>
        </w:rPr>
        <w:t xml:space="preserve">. </w:t>
      </w:r>
      <w:r w:rsidR="00533A13" w:rsidRPr="00A24CB0">
        <w:rPr>
          <w:lang w:val="en-US"/>
        </w:rPr>
        <w:t>Yevtushenko</w:t>
      </w:r>
      <w:r w:rsidR="00546C30" w:rsidRPr="00A24CB0">
        <w:rPr>
          <w:vertAlign w:val="superscript"/>
          <w:lang w:val="en-US"/>
        </w:rPr>
        <w:t>1</w:t>
      </w:r>
      <w:proofErr w:type="gramStart"/>
      <w:r w:rsidR="002A1AE3" w:rsidRPr="00A24CB0">
        <w:rPr>
          <w:vertAlign w:val="superscript"/>
          <w:lang w:val="en-US"/>
        </w:rPr>
        <w:t>,2</w:t>
      </w:r>
      <w:proofErr w:type="gramEnd"/>
      <w:r w:rsidR="00546C30" w:rsidRPr="00A24CB0">
        <w:rPr>
          <w:lang w:val="en-US"/>
        </w:rPr>
        <w:t xml:space="preserve">, </w:t>
      </w:r>
      <w:r w:rsidR="002A1AE3" w:rsidRPr="00A24CB0">
        <w:rPr>
          <w:lang w:val="en-US"/>
        </w:rPr>
        <w:t>L.G. Evtushenko</w:t>
      </w:r>
      <w:r w:rsidR="002A1AE3" w:rsidRPr="00A24CB0">
        <w:rPr>
          <w:vertAlign w:val="superscript"/>
          <w:lang w:val="en-US"/>
        </w:rPr>
        <w:t>2</w:t>
      </w:r>
      <w:r w:rsidR="002A1AE3" w:rsidRPr="00A24CB0">
        <w:rPr>
          <w:lang w:val="en-US"/>
        </w:rPr>
        <w:t xml:space="preserve">, </w:t>
      </w:r>
      <w:r w:rsidR="00546C30" w:rsidRPr="00A24CB0">
        <w:t>А</w:t>
      </w:r>
      <w:r w:rsidR="00546C30" w:rsidRPr="00A24CB0">
        <w:rPr>
          <w:lang w:val="en-US"/>
        </w:rPr>
        <w:t>.</w:t>
      </w:r>
      <w:r w:rsidR="00546C30" w:rsidRPr="00A24CB0">
        <w:t>С</w:t>
      </w:r>
      <w:r w:rsidR="00546C30" w:rsidRPr="00A24CB0">
        <w:rPr>
          <w:lang w:val="en-US"/>
        </w:rPr>
        <w:t xml:space="preserve">. </w:t>
      </w:r>
      <w:proofErr w:type="spellStart"/>
      <w:r w:rsidR="00546C30" w:rsidRPr="00A24CB0">
        <w:t>Косачев</w:t>
      </w:r>
      <w:proofErr w:type="spellEnd"/>
      <w:r w:rsidR="00546C30" w:rsidRPr="00A24CB0">
        <w:rPr>
          <w:vertAlign w:val="superscript"/>
          <w:lang w:val="en-US"/>
        </w:rPr>
        <w:t>1</w:t>
      </w:r>
    </w:p>
    <w:p w:rsidR="00C87B8D" w:rsidRPr="00A24CB0" w:rsidRDefault="00C87B8D" w:rsidP="00533A13">
      <w:pPr>
        <w:pStyle w:val="ispAuthor"/>
        <w:rPr>
          <w:i w:val="0"/>
          <w:color w:val="auto"/>
          <w:lang w:val="en-US"/>
        </w:rPr>
      </w:pPr>
      <w:r w:rsidRPr="00A24CB0">
        <w:rPr>
          <w:i w:val="0"/>
          <w:vertAlign w:val="superscript"/>
          <w:lang w:val="en-US"/>
        </w:rPr>
        <w:t>1</w:t>
      </w:r>
      <w:r w:rsidR="00533A13" w:rsidRPr="00A24CB0">
        <w:rPr>
          <w:i w:val="0"/>
          <w:color w:val="auto"/>
          <w:lang w:val="en-US"/>
        </w:rPr>
        <w:t>Institute for System Programming of the Russian Academy of Sciences, Moscow, Russia</w:t>
      </w:r>
    </w:p>
    <w:p w:rsidR="00C87B8D" w:rsidRPr="002A1AE3" w:rsidRDefault="002A1AE3" w:rsidP="00A24CB0">
      <w:pPr>
        <w:pStyle w:val="ispAuthor"/>
        <w:rPr>
          <w:lang w:val="en-US"/>
        </w:rPr>
      </w:pPr>
      <w:r w:rsidRPr="00A24CB0">
        <w:rPr>
          <w:i w:val="0"/>
          <w:shd w:val="clear" w:color="auto" w:fill="FFFFFF"/>
          <w:vertAlign w:val="superscript"/>
          <w:lang w:val="en-US"/>
        </w:rPr>
        <w:t>2</w:t>
      </w:r>
      <w:r w:rsidRPr="00A24CB0">
        <w:rPr>
          <w:i w:val="0"/>
          <w:lang w:val="en-US"/>
        </w:rPr>
        <w:t>Higher School of Economics, Moscow, Russia</w:t>
      </w:r>
    </w:p>
    <w:sectPr w:rsidR="00C87B8D" w:rsidRPr="002A1AE3" w:rsidSect="007B2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03FF"/>
    <w:multiLevelType w:val="multilevel"/>
    <w:tmpl w:val="A468B92E"/>
    <w:lvl w:ilvl="0">
      <w:start w:val="1"/>
      <w:numFmt w:val="decimal"/>
      <w:lvlText w:val="[%1]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32E41FD8"/>
    <w:multiLevelType w:val="hybridMultilevel"/>
    <w:tmpl w:val="96223302"/>
    <w:lvl w:ilvl="0" w:tplc="A6B87C8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D63BF"/>
    <w:multiLevelType w:val="hybridMultilevel"/>
    <w:tmpl w:val="B35691A0"/>
    <w:lvl w:ilvl="0" w:tplc="0DD63A22">
      <w:start w:val="1"/>
      <w:numFmt w:val="decimal"/>
      <w:pStyle w:val="ICAMAbstractreferenceitem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attachedTemplate r:id="rId1"/>
  <w:defaultTabStop w:val="0"/>
  <w:characterSpacingControl w:val="doNotCompress"/>
  <w:compat>
    <w:compatSetting w:name="compatibilityMode" w:uri="http://schemas.microsoft.com/office/word" w:val="12"/>
  </w:compat>
  <w:rsids>
    <w:rsidRoot w:val="005F4663"/>
    <w:rsid w:val="00020251"/>
    <w:rsid w:val="00052D8C"/>
    <w:rsid w:val="00054853"/>
    <w:rsid w:val="00063F96"/>
    <w:rsid w:val="000719C9"/>
    <w:rsid w:val="00073214"/>
    <w:rsid w:val="000815B0"/>
    <w:rsid w:val="000F73A4"/>
    <w:rsid w:val="00110C8D"/>
    <w:rsid w:val="00137796"/>
    <w:rsid w:val="00141875"/>
    <w:rsid w:val="001711AD"/>
    <w:rsid w:val="00174CC6"/>
    <w:rsid w:val="001979DF"/>
    <w:rsid w:val="001A5DB9"/>
    <w:rsid w:val="001E69A1"/>
    <w:rsid w:val="002377A2"/>
    <w:rsid w:val="0024097B"/>
    <w:rsid w:val="0024499B"/>
    <w:rsid w:val="00262154"/>
    <w:rsid w:val="00271473"/>
    <w:rsid w:val="00297E74"/>
    <w:rsid w:val="002A1AE3"/>
    <w:rsid w:val="002C32B7"/>
    <w:rsid w:val="002E0154"/>
    <w:rsid w:val="002E4920"/>
    <w:rsid w:val="002E5663"/>
    <w:rsid w:val="002F5B79"/>
    <w:rsid w:val="00337089"/>
    <w:rsid w:val="003665DB"/>
    <w:rsid w:val="00371B57"/>
    <w:rsid w:val="003955EB"/>
    <w:rsid w:val="003B3E3D"/>
    <w:rsid w:val="004016DC"/>
    <w:rsid w:val="00420E8C"/>
    <w:rsid w:val="00442340"/>
    <w:rsid w:val="00447306"/>
    <w:rsid w:val="00464197"/>
    <w:rsid w:val="0048556D"/>
    <w:rsid w:val="004A2955"/>
    <w:rsid w:val="004B0A19"/>
    <w:rsid w:val="004F1D19"/>
    <w:rsid w:val="004F25DE"/>
    <w:rsid w:val="00525013"/>
    <w:rsid w:val="00533A13"/>
    <w:rsid w:val="00543427"/>
    <w:rsid w:val="0054448F"/>
    <w:rsid w:val="00546C30"/>
    <w:rsid w:val="0056498A"/>
    <w:rsid w:val="00567596"/>
    <w:rsid w:val="005E64DB"/>
    <w:rsid w:val="005E735D"/>
    <w:rsid w:val="005F4663"/>
    <w:rsid w:val="005F73AA"/>
    <w:rsid w:val="00682039"/>
    <w:rsid w:val="006C5927"/>
    <w:rsid w:val="006F20C8"/>
    <w:rsid w:val="007235A8"/>
    <w:rsid w:val="00724032"/>
    <w:rsid w:val="00726513"/>
    <w:rsid w:val="0074317B"/>
    <w:rsid w:val="00781AB9"/>
    <w:rsid w:val="007B248D"/>
    <w:rsid w:val="007D28E4"/>
    <w:rsid w:val="00831D83"/>
    <w:rsid w:val="00844E72"/>
    <w:rsid w:val="00856486"/>
    <w:rsid w:val="00876302"/>
    <w:rsid w:val="00884591"/>
    <w:rsid w:val="00896B1D"/>
    <w:rsid w:val="008A0EF5"/>
    <w:rsid w:val="008C2E66"/>
    <w:rsid w:val="008E6074"/>
    <w:rsid w:val="008F6178"/>
    <w:rsid w:val="009131F3"/>
    <w:rsid w:val="00940EE5"/>
    <w:rsid w:val="009501BD"/>
    <w:rsid w:val="00977994"/>
    <w:rsid w:val="00982CED"/>
    <w:rsid w:val="009D2692"/>
    <w:rsid w:val="009D47B6"/>
    <w:rsid w:val="009E51A3"/>
    <w:rsid w:val="00A14AA5"/>
    <w:rsid w:val="00A23E4F"/>
    <w:rsid w:val="00A24CB0"/>
    <w:rsid w:val="00A67BF6"/>
    <w:rsid w:val="00A750CA"/>
    <w:rsid w:val="00AA5BCD"/>
    <w:rsid w:val="00AE6662"/>
    <w:rsid w:val="00B03C32"/>
    <w:rsid w:val="00B412FF"/>
    <w:rsid w:val="00B42E26"/>
    <w:rsid w:val="00B511ED"/>
    <w:rsid w:val="00B54430"/>
    <w:rsid w:val="00B67296"/>
    <w:rsid w:val="00B7303A"/>
    <w:rsid w:val="00B9100F"/>
    <w:rsid w:val="00B966E8"/>
    <w:rsid w:val="00BA72C0"/>
    <w:rsid w:val="00BD0526"/>
    <w:rsid w:val="00C2143A"/>
    <w:rsid w:val="00C30483"/>
    <w:rsid w:val="00C87B8D"/>
    <w:rsid w:val="00CA0730"/>
    <w:rsid w:val="00CB48E9"/>
    <w:rsid w:val="00CB7902"/>
    <w:rsid w:val="00D63475"/>
    <w:rsid w:val="00D838A9"/>
    <w:rsid w:val="00D9775F"/>
    <w:rsid w:val="00DF22E4"/>
    <w:rsid w:val="00E0113A"/>
    <w:rsid w:val="00E03E74"/>
    <w:rsid w:val="00E0752C"/>
    <w:rsid w:val="00E37724"/>
    <w:rsid w:val="00E43CFC"/>
    <w:rsid w:val="00E47765"/>
    <w:rsid w:val="00E50A6B"/>
    <w:rsid w:val="00E71EC9"/>
    <w:rsid w:val="00E817C1"/>
    <w:rsid w:val="00E97EF4"/>
    <w:rsid w:val="00EC40E6"/>
    <w:rsid w:val="00ED4187"/>
    <w:rsid w:val="00ED51B5"/>
    <w:rsid w:val="00FB4FD8"/>
    <w:rsid w:val="00FE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CAMAbstracttitle">
    <w:name w:val="ICAM Abstract title"/>
    <w:basedOn w:val="a"/>
    <w:next w:val="ICAMAbstractauthors"/>
    <w:qFormat/>
    <w:rsid w:val="009E51A3"/>
    <w:pPr>
      <w:widowControl w:val="0"/>
      <w:suppressAutoHyphens/>
      <w:autoSpaceDE w:val="0"/>
      <w:autoSpaceDN w:val="0"/>
      <w:adjustRightInd w:val="0"/>
      <w:spacing w:after="240"/>
      <w:jc w:val="center"/>
    </w:pPr>
    <w:rPr>
      <w:rFonts w:ascii="Times New Roman CYR" w:hAnsi="Times New Roman CYR" w:cs="Times New Roman CYR"/>
      <w:b/>
      <w:bCs/>
      <w:caps/>
    </w:rPr>
  </w:style>
  <w:style w:type="paragraph" w:customStyle="1" w:styleId="ICAMAbstractauthors">
    <w:name w:val="ICAM Abstract authors"/>
    <w:basedOn w:val="a"/>
    <w:qFormat/>
    <w:rsid w:val="009E51A3"/>
    <w:pPr>
      <w:widowControl w:val="0"/>
      <w:suppressAutoHyphens/>
      <w:autoSpaceDE w:val="0"/>
      <w:autoSpaceDN w:val="0"/>
      <w:adjustRightInd w:val="0"/>
      <w:spacing w:after="240"/>
      <w:jc w:val="center"/>
    </w:pPr>
    <w:rPr>
      <w:rFonts w:ascii="Times New Roman CYR" w:hAnsi="Times New Roman CYR" w:cs="Times New Roman CYR"/>
      <w:i/>
    </w:rPr>
  </w:style>
  <w:style w:type="paragraph" w:customStyle="1" w:styleId="ICAMAbstractaffiliation">
    <w:name w:val="ICAM Abstract affiliation"/>
    <w:basedOn w:val="a"/>
    <w:qFormat/>
    <w:rsid w:val="009E51A3"/>
    <w:pPr>
      <w:widowControl w:val="0"/>
      <w:suppressAutoHyphens/>
      <w:autoSpaceDE w:val="0"/>
      <w:autoSpaceDN w:val="0"/>
      <w:adjustRightInd w:val="0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ICAMAbstractreferenceitem">
    <w:name w:val="ICAM Abstract reference item"/>
    <w:basedOn w:val="a"/>
    <w:qFormat/>
    <w:rsid w:val="009501BD"/>
    <w:pPr>
      <w:widowControl w:val="0"/>
      <w:numPr>
        <w:numId w:val="2"/>
      </w:numPr>
      <w:tabs>
        <w:tab w:val="left" w:pos="227"/>
      </w:tabs>
      <w:suppressAutoHyphens/>
      <w:autoSpaceDE w:val="0"/>
      <w:autoSpaceDN w:val="0"/>
      <w:adjustRightInd w:val="0"/>
      <w:ind w:left="227" w:hanging="227"/>
      <w:jc w:val="both"/>
    </w:pPr>
    <w:rPr>
      <w:rFonts w:ascii="Times New Roman CYR" w:hAnsi="Times New Roman CYR" w:cs="Times New Roman CYR"/>
      <w:sz w:val="18"/>
      <w:szCs w:val="18"/>
    </w:rPr>
  </w:style>
  <w:style w:type="paragraph" w:customStyle="1" w:styleId="ICAMAbstractreferences">
    <w:name w:val="ICAM Abstract references"/>
    <w:basedOn w:val="a"/>
    <w:next w:val="ICAMAbstractreferenceitem"/>
    <w:qFormat/>
    <w:rsid w:val="009E51A3"/>
    <w:pPr>
      <w:widowControl w:val="0"/>
      <w:suppressAutoHyphens/>
      <w:autoSpaceDE w:val="0"/>
      <w:autoSpaceDN w:val="0"/>
      <w:adjustRightInd w:val="0"/>
      <w:spacing w:before="200" w:after="200"/>
      <w:jc w:val="center"/>
    </w:pPr>
    <w:rPr>
      <w:rFonts w:ascii="Times New Roman CYR" w:hAnsi="Times New Roman CYR" w:cs="Times New Roman CYR"/>
      <w:b/>
      <w:sz w:val="20"/>
      <w:szCs w:val="20"/>
    </w:rPr>
  </w:style>
  <w:style w:type="paragraph" w:customStyle="1" w:styleId="ICAMAbstractmaintext">
    <w:name w:val="ICAM Abstract main text"/>
    <w:basedOn w:val="a"/>
    <w:qFormat/>
    <w:rsid w:val="009E51A3"/>
    <w:pPr>
      <w:widowControl w:val="0"/>
      <w:suppressAutoHyphens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ICAMAbstracte-mail">
    <w:name w:val="ICAM Abstract e-mail"/>
    <w:basedOn w:val="a"/>
    <w:next w:val="ICAMAbstractmaintext"/>
    <w:qFormat/>
    <w:rsid w:val="009E51A3"/>
    <w:pPr>
      <w:widowControl w:val="0"/>
      <w:suppressAutoHyphens/>
      <w:autoSpaceDE w:val="0"/>
      <w:autoSpaceDN w:val="0"/>
      <w:adjustRightInd w:val="0"/>
      <w:spacing w:after="200"/>
      <w:jc w:val="center"/>
    </w:pPr>
    <w:rPr>
      <w:rFonts w:ascii="Times New Roman CYR" w:hAnsi="Times New Roman CYR" w:cs="Times New Roman CYR"/>
      <w:sz w:val="18"/>
      <w:szCs w:val="18"/>
      <w:lang w:val="en-US"/>
    </w:rPr>
  </w:style>
  <w:style w:type="character" w:styleId="a3">
    <w:name w:val="Hyperlink"/>
    <w:basedOn w:val="a0"/>
    <w:uiPriority w:val="99"/>
    <w:unhideWhenUsed/>
    <w:rsid w:val="00ED51B5"/>
    <w:rPr>
      <w:color w:val="0000FF" w:themeColor="hyperlink"/>
      <w:u w:val="single"/>
    </w:rPr>
  </w:style>
  <w:style w:type="character" w:customStyle="1" w:styleId="lang-en">
    <w:name w:val="lang-en"/>
    <w:basedOn w:val="a0"/>
    <w:rsid w:val="00447306"/>
  </w:style>
  <w:style w:type="paragraph" w:styleId="2">
    <w:name w:val="Body Text 2"/>
    <w:basedOn w:val="a"/>
    <w:link w:val="20"/>
    <w:rsid w:val="00533A13"/>
    <w:pPr>
      <w:jc w:val="both"/>
    </w:pPr>
    <w:rPr>
      <w:color w:val="00FF00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533A13"/>
    <w:rPr>
      <w:rFonts w:ascii="Times New Roman" w:eastAsia="Times New Roman" w:hAnsi="Times New Roman" w:cs="Times New Roman"/>
      <w:color w:val="00FF00"/>
      <w:sz w:val="28"/>
      <w:szCs w:val="28"/>
      <w:lang w:eastAsia="ru-RU"/>
    </w:rPr>
  </w:style>
  <w:style w:type="paragraph" w:customStyle="1" w:styleId="ispAuthor">
    <w:name w:val="ispAuthor"/>
    <w:basedOn w:val="a"/>
    <w:qFormat/>
    <w:rsid w:val="00533A13"/>
    <w:pPr>
      <w:jc w:val="center"/>
    </w:pPr>
    <w:rPr>
      <w:i/>
      <w:iCs/>
      <w:color w:val="000000"/>
      <w:sz w:val="20"/>
      <w:szCs w:val="20"/>
    </w:rPr>
  </w:style>
  <w:style w:type="paragraph" w:customStyle="1" w:styleId="ispLitList">
    <w:name w:val="ispLitList"/>
    <w:basedOn w:val="a"/>
    <w:qFormat/>
    <w:rsid w:val="00337089"/>
    <w:pPr>
      <w:jc w:val="both"/>
    </w:pPr>
    <w:rPr>
      <w:sz w:val="18"/>
      <w:szCs w:val="18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CAMAbstracttitle">
    <w:name w:val="ICAM Abstract title"/>
    <w:basedOn w:val="a"/>
    <w:next w:val="ICAMAbstractauthors"/>
    <w:qFormat/>
    <w:rsid w:val="009E51A3"/>
    <w:pPr>
      <w:widowControl w:val="0"/>
      <w:suppressAutoHyphens/>
      <w:autoSpaceDE w:val="0"/>
      <w:autoSpaceDN w:val="0"/>
      <w:adjustRightInd w:val="0"/>
      <w:spacing w:after="240"/>
      <w:jc w:val="center"/>
    </w:pPr>
    <w:rPr>
      <w:rFonts w:ascii="Times New Roman CYR" w:hAnsi="Times New Roman CYR" w:cs="Times New Roman CYR"/>
      <w:b/>
      <w:bCs/>
      <w:caps/>
    </w:rPr>
  </w:style>
  <w:style w:type="paragraph" w:customStyle="1" w:styleId="ICAMAbstractauthors">
    <w:name w:val="ICAM Abstract authors"/>
    <w:basedOn w:val="a"/>
    <w:qFormat/>
    <w:rsid w:val="009E51A3"/>
    <w:pPr>
      <w:widowControl w:val="0"/>
      <w:suppressAutoHyphens/>
      <w:autoSpaceDE w:val="0"/>
      <w:autoSpaceDN w:val="0"/>
      <w:adjustRightInd w:val="0"/>
      <w:spacing w:after="240"/>
      <w:jc w:val="center"/>
    </w:pPr>
    <w:rPr>
      <w:rFonts w:ascii="Times New Roman CYR" w:hAnsi="Times New Roman CYR" w:cs="Times New Roman CYR"/>
      <w:i/>
    </w:rPr>
  </w:style>
  <w:style w:type="paragraph" w:customStyle="1" w:styleId="ICAMAbstractaffiliation">
    <w:name w:val="ICAM Abstract affiliation"/>
    <w:basedOn w:val="a"/>
    <w:qFormat/>
    <w:rsid w:val="009E51A3"/>
    <w:pPr>
      <w:widowControl w:val="0"/>
      <w:suppressAutoHyphens/>
      <w:autoSpaceDE w:val="0"/>
      <w:autoSpaceDN w:val="0"/>
      <w:adjustRightInd w:val="0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ICAMAbstractreferenceitem">
    <w:name w:val="ICAM Abstract reference item"/>
    <w:basedOn w:val="a"/>
    <w:qFormat/>
    <w:rsid w:val="009501BD"/>
    <w:pPr>
      <w:widowControl w:val="0"/>
      <w:numPr>
        <w:numId w:val="2"/>
      </w:numPr>
      <w:tabs>
        <w:tab w:val="left" w:pos="227"/>
      </w:tabs>
      <w:suppressAutoHyphens/>
      <w:autoSpaceDE w:val="0"/>
      <w:autoSpaceDN w:val="0"/>
      <w:adjustRightInd w:val="0"/>
      <w:ind w:left="227" w:hanging="227"/>
      <w:jc w:val="both"/>
    </w:pPr>
    <w:rPr>
      <w:rFonts w:ascii="Times New Roman CYR" w:hAnsi="Times New Roman CYR" w:cs="Times New Roman CYR"/>
      <w:sz w:val="18"/>
      <w:szCs w:val="18"/>
    </w:rPr>
  </w:style>
  <w:style w:type="paragraph" w:customStyle="1" w:styleId="ICAMAbstractreferences">
    <w:name w:val="ICAM Abstract references"/>
    <w:basedOn w:val="a"/>
    <w:next w:val="ICAMAbstractreferenceitem"/>
    <w:qFormat/>
    <w:rsid w:val="009E51A3"/>
    <w:pPr>
      <w:widowControl w:val="0"/>
      <w:suppressAutoHyphens/>
      <w:autoSpaceDE w:val="0"/>
      <w:autoSpaceDN w:val="0"/>
      <w:adjustRightInd w:val="0"/>
      <w:spacing w:before="200" w:after="200"/>
      <w:jc w:val="center"/>
    </w:pPr>
    <w:rPr>
      <w:rFonts w:ascii="Times New Roman CYR" w:hAnsi="Times New Roman CYR" w:cs="Times New Roman CYR"/>
      <w:b/>
      <w:sz w:val="20"/>
      <w:szCs w:val="20"/>
    </w:rPr>
  </w:style>
  <w:style w:type="paragraph" w:customStyle="1" w:styleId="ICAMAbstractmaintext">
    <w:name w:val="ICAM Abstract main text"/>
    <w:basedOn w:val="a"/>
    <w:qFormat/>
    <w:rsid w:val="009E51A3"/>
    <w:pPr>
      <w:widowControl w:val="0"/>
      <w:suppressAutoHyphens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ICAMAbstracte-mail">
    <w:name w:val="ICAM Abstract e-mail"/>
    <w:basedOn w:val="a"/>
    <w:next w:val="ICAMAbstractmaintext"/>
    <w:qFormat/>
    <w:rsid w:val="009E51A3"/>
    <w:pPr>
      <w:widowControl w:val="0"/>
      <w:suppressAutoHyphens/>
      <w:autoSpaceDE w:val="0"/>
      <w:autoSpaceDN w:val="0"/>
      <w:adjustRightInd w:val="0"/>
      <w:spacing w:after="200"/>
      <w:jc w:val="center"/>
    </w:pPr>
    <w:rPr>
      <w:rFonts w:ascii="Times New Roman CYR" w:hAnsi="Times New Roman CYR" w:cs="Times New Roman CYR"/>
      <w:sz w:val="18"/>
      <w:szCs w:val="18"/>
      <w:lang w:val="en-US"/>
    </w:rPr>
  </w:style>
  <w:style w:type="character" w:styleId="a3">
    <w:name w:val="Hyperlink"/>
    <w:basedOn w:val="a0"/>
    <w:uiPriority w:val="99"/>
    <w:unhideWhenUsed/>
    <w:rsid w:val="00ED51B5"/>
    <w:rPr>
      <w:color w:val="0000FF" w:themeColor="hyperlink"/>
      <w:u w:val="single"/>
    </w:rPr>
  </w:style>
  <w:style w:type="character" w:customStyle="1" w:styleId="lang-en">
    <w:name w:val="lang-en"/>
    <w:basedOn w:val="a0"/>
    <w:rsid w:val="00447306"/>
  </w:style>
  <w:style w:type="paragraph" w:styleId="2">
    <w:name w:val="Body Text 2"/>
    <w:basedOn w:val="a"/>
    <w:link w:val="20"/>
    <w:rsid w:val="00533A13"/>
    <w:pPr>
      <w:jc w:val="both"/>
    </w:pPr>
    <w:rPr>
      <w:color w:val="00FF00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533A13"/>
    <w:rPr>
      <w:rFonts w:ascii="Times New Roman" w:eastAsia="Times New Roman" w:hAnsi="Times New Roman" w:cs="Times New Roman"/>
      <w:color w:val="00FF00"/>
      <w:sz w:val="28"/>
      <w:szCs w:val="28"/>
      <w:lang w:eastAsia="ru-RU"/>
    </w:rPr>
  </w:style>
  <w:style w:type="paragraph" w:customStyle="1" w:styleId="ispAuthor">
    <w:name w:val="ispAuthor"/>
    <w:basedOn w:val="a"/>
    <w:qFormat/>
    <w:rsid w:val="00533A13"/>
    <w:pPr>
      <w:jc w:val="center"/>
    </w:pPr>
    <w:rPr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evtush@ispras.ru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gor@ispras.ru%20" TargetMode="External"/><Relationship Id="rId12" Type="http://schemas.openxmlformats.org/officeDocument/2006/relationships/hyperlink" Target="https://elibrary.ru/contents.asp?id=49720082&amp;selid=497200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uru99.com/ru/non-functional-testing.htm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os@ispra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evtushenko@hse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hrome\template_ru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FFACA-DD60-4DAA-92FF-FBB6AB8F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template_rus.dotx</Template>
  <TotalTime>0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</dc:creator>
  <cp:lastModifiedBy>igor</cp:lastModifiedBy>
  <cp:revision>2</cp:revision>
  <cp:lastPrinted>2025-03-27T09:31:00Z</cp:lastPrinted>
  <dcterms:created xsi:type="dcterms:W3CDTF">2025-03-27T09:32:00Z</dcterms:created>
  <dcterms:modified xsi:type="dcterms:W3CDTF">2025-03-27T09:32:00Z</dcterms:modified>
</cp:coreProperties>
</file>